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0BE" w:rsidRDefault="00BE2D1F">
      <w:pPr>
        <w:pStyle w:val="ConsPlusNormal"/>
        <w:jc w:val="right"/>
        <w:outlineLvl w:val="0"/>
      </w:pPr>
      <w:bookmarkStart w:id="0" w:name="_GoBack"/>
      <w:bookmarkEnd w:id="0"/>
      <w:r>
        <w:t>Приложение N 10</w:t>
      </w:r>
    </w:p>
    <w:p w:rsidR="008560BE" w:rsidRDefault="00BE2D1F">
      <w:pPr>
        <w:pStyle w:val="ConsPlusNormal"/>
        <w:jc w:val="right"/>
      </w:pPr>
      <w:r>
        <w:t>к Программе</w:t>
      </w:r>
    </w:p>
    <w:p w:rsidR="008560BE" w:rsidRDefault="008560BE">
      <w:pPr>
        <w:pStyle w:val="ConsPlusNormal"/>
        <w:jc w:val="both"/>
      </w:pPr>
    </w:p>
    <w:p w:rsidR="008560BE" w:rsidRDefault="00BE2D1F">
      <w:pPr>
        <w:pStyle w:val="ConsPlusTitle"/>
        <w:jc w:val="center"/>
      </w:pPr>
      <w:r>
        <w:t>ПРАВИЛА</w:t>
      </w:r>
    </w:p>
    <w:p w:rsidR="008560BE" w:rsidRDefault="00BE2D1F">
      <w:pPr>
        <w:pStyle w:val="ConsPlusTitle"/>
        <w:jc w:val="center"/>
      </w:pPr>
      <w:r>
        <w:t xml:space="preserve">ПРЕДОСТАВЛЕНИЯ И РАСПРЕДЕЛЕНИЯ СУБСИДИЙ </w:t>
      </w:r>
      <w:proofErr w:type="gramStart"/>
      <w:r>
        <w:t>ИЗ</w:t>
      </w:r>
      <w:proofErr w:type="gramEnd"/>
      <w:r>
        <w:t xml:space="preserve"> ОБЛАСТНОГО</w:t>
      </w:r>
    </w:p>
    <w:p w:rsidR="008560BE" w:rsidRDefault="00BE2D1F">
      <w:pPr>
        <w:pStyle w:val="ConsPlusTitle"/>
        <w:jc w:val="center"/>
      </w:pPr>
      <w:r>
        <w:t>БЮДЖЕТА МЕСТНЫМ БЮДЖЕТАМ МУРМАНСКОЙ ОБЛАСТИ НА РЕАЛИЗАЦИЮ</w:t>
      </w:r>
    </w:p>
    <w:p w:rsidR="008560BE" w:rsidRDefault="00BE2D1F">
      <w:pPr>
        <w:pStyle w:val="ConsPlusTitle"/>
        <w:jc w:val="center"/>
      </w:pPr>
      <w:r>
        <w:t xml:space="preserve">ПЛАНА МЕРОПРИЯТИЙ ПО РАЗВИТИЮ </w:t>
      </w:r>
      <w:proofErr w:type="gramStart"/>
      <w:r>
        <w:t>ЖИЛИЩНОЙ</w:t>
      </w:r>
      <w:proofErr w:type="gramEnd"/>
      <w:r>
        <w:t>, ЭНЕРГЕТИЧЕСКОЙ</w:t>
      </w:r>
    </w:p>
    <w:p w:rsidR="008560BE" w:rsidRDefault="00BE2D1F">
      <w:pPr>
        <w:pStyle w:val="ConsPlusTitle"/>
        <w:jc w:val="center"/>
      </w:pPr>
      <w:r>
        <w:t xml:space="preserve">И СОЦИАЛЬНОЙ ИНФРАСТРУКТУРЫ </w:t>
      </w:r>
      <w:proofErr w:type="gramStart"/>
      <w:r>
        <w:t>ЗАКРЫТЫХ</w:t>
      </w:r>
      <w:proofErr w:type="gramEnd"/>
    </w:p>
    <w:p w:rsidR="008560BE" w:rsidRDefault="00BE2D1F">
      <w:pPr>
        <w:pStyle w:val="ConsPlusTitle"/>
        <w:jc w:val="center"/>
      </w:pPr>
      <w:r>
        <w:t>АДМИНИСТРАТИВНО-ТЕРРИТОРИАЛЬНЫХ ОБРАЗОВАНИЙ И НАСЕЛЕННЫХ</w:t>
      </w:r>
    </w:p>
    <w:p w:rsidR="008560BE" w:rsidRDefault="00BE2D1F">
      <w:pPr>
        <w:pStyle w:val="ConsPlusTitle"/>
        <w:jc w:val="center"/>
      </w:pPr>
      <w:proofErr w:type="gramStart"/>
      <w:r>
        <w:t>ПУНКТОВ МУРМАНСКОЙ ОБЛАСТИ, В КОТОРЫХ ДИСЛОЦИРОВАНЫ ВОИНСКИЕ</w:t>
      </w:r>
      <w:proofErr w:type="gramEnd"/>
    </w:p>
    <w:p w:rsidR="008560BE" w:rsidRDefault="00BE2D1F">
      <w:pPr>
        <w:pStyle w:val="ConsPlusTitle"/>
        <w:jc w:val="center"/>
      </w:pPr>
      <w:r>
        <w:t>ФОРМИРОВАНИЯ, НА 2024 - 2026 ГОДЫ</w:t>
      </w:r>
    </w:p>
    <w:p w:rsidR="008560BE" w:rsidRDefault="008560BE">
      <w:pPr>
        <w:pStyle w:val="ConsPlusNormal"/>
        <w:jc w:val="both"/>
      </w:pPr>
    </w:p>
    <w:p w:rsidR="008560BE" w:rsidRDefault="00BE2D1F">
      <w:pPr>
        <w:pStyle w:val="ConsPlusNormal"/>
        <w:ind w:firstLine="540"/>
        <w:jc w:val="both"/>
      </w:pPr>
      <w:r>
        <w:t xml:space="preserve">1. </w:t>
      </w:r>
      <w:proofErr w:type="gramStart"/>
      <w:r>
        <w:t>Настоящие Правила устанавливают порядок, цели и условия предоставления, распределения субсидий из об</w:t>
      </w:r>
      <w:r>
        <w:t>ластного бюджета местным бюджетам Мурманской области на реализацию Плана мероприятий по развитию жилищной, энергетической и социальной инфраструктуры закрытых административно-территориальных образований и населенных пунктов Мурманской области, в которых ди</w:t>
      </w:r>
      <w:r>
        <w:t>слоцированы воинские формирования, на 2024 - 2026 годы в рамках Плана социального развития центров экономического роста Мурманской области, утвержденного распоряжением Правительства Мурманской области</w:t>
      </w:r>
      <w:proofErr w:type="gramEnd"/>
      <w:r>
        <w:t xml:space="preserve"> от 25.11.2022 N 302-РП (далее - Субсидия, муниципальное</w:t>
      </w:r>
      <w:r>
        <w:t xml:space="preserve"> образование).</w:t>
      </w:r>
    </w:p>
    <w:p w:rsidR="008560BE" w:rsidRDefault="00BE2D1F">
      <w:pPr>
        <w:pStyle w:val="ConsPlusNormal"/>
        <w:spacing w:before="240"/>
        <w:ind w:firstLine="540"/>
        <w:jc w:val="both"/>
      </w:pPr>
      <w:bookmarkStart w:id="1" w:name="P13"/>
      <w:bookmarkEnd w:id="1"/>
      <w:r>
        <w:t xml:space="preserve">2. </w:t>
      </w:r>
      <w:proofErr w:type="gramStart"/>
      <w:r>
        <w:t>Субсидия предоставляется в целях софинансирования расходных обязательств муниципального образования, возникающих при реализации региональной программы "План мероприятий по развитию жилищной, энергетической и социальной инфраструктуры закр</w:t>
      </w:r>
      <w:r>
        <w:t>ытых административно-территориальных образований и населенных пунктов Мурманской области, в которых дислоцированы воинские формирования" на 2024 - 2026 годы, утвержденной постановлением Правительства Мурманской области от 27.06.2024 N 420-ПП (далее - Прогр</w:t>
      </w:r>
      <w:r>
        <w:t>амма).</w:t>
      </w:r>
      <w:proofErr w:type="gramEnd"/>
    </w:p>
    <w:p w:rsidR="008560BE" w:rsidRDefault="00BE2D1F">
      <w:pPr>
        <w:pStyle w:val="ConsPlusNormal"/>
        <w:spacing w:before="240"/>
        <w:ind w:firstLine="540"/>
        <w:jc w:val="both"/>
      </w:pPr>
      <w:r>
        <w:t xml:space="preserve">3. Настоящие правила применяются при предоставлении Субсидии бюджету муниципального образования на реализацию мероприятий Программы и не распространяются на субсидии из областного бюджета местным бюджетам, предоставление которых предусмотрено иными </w:t>
      </w:r>
      <w:r>
        <w:t xml:space="preserve">правилами предоставления и распределения субсидий из областного бюджета местным бюджетам, утвержденными соответствующими государственными программами Мурманской области, целью предоставления которых </w:t>
      </w:r>
      <w:proofErr w:type="gramStart"/>
      <w:r>
        <w:t>является</w:t>
      </w:r>
      <w:proofErr w:type="gramEnd"/>
      <w:r>
        <w:t xml:space="preserve"> в том числе реализация мероприятий Программы.</w:t>
      </w:r>
    </w:p>
    <w:p w:rsidR="008560BE" w:rsidRDefault="00BE2D1F">
      <w:pPr>
        <w:pStyle w:val="ConsPlusNormal"/>
        <w:spacing w:before="240"/>
        <w:ind w:firstLine="540"/>
        <w:jc w:val="both"/>
      </w:pPr>
      <w:r>
        <w:t>4.</w:t>
      </w:r>
      <w:r>
        <w:t xml:space="preserve"> Субсидия предоставляется муниципальному образованию в пределах лимитов бюджетных обязательств, доведенных до Министерства градостроительства и благоустройства Мурманской области, Министерства строительства Мурманской области, Министерства транспорта и дор</w:t>
      </w:r>
      <w:r>
        <w:t>ожного хозяйства Мурманской области, Министерства энергетики и жилищно-коммунального хозяйства Мурманской области, являющихся главными распорядителями бюджетных средств (далее - ГРБС).</w:t>
      </w:r>
    </w:p>
    <w:p w:rsidR="008560BE" w:rsidRDefault="00BE2D1F">
      <w:pPr>
        <w:pStyle w:val="ConsPlusNormal"/>
        <w:spacing w:before="240"/>
        <w:ind w:firstLine="540"/>
        <w:jc w:val="both"/>
      </w:pPr>
      <w:r>
        <w:t>5. Критерием отбора муниципального образования для предоставления субси</w:t>
      </w:r>
      <w:r>
        <w:t>дии является наличие у муниципального образования мероприятий, направленных на развитие жилищной, энергетической и социальной инфраструктуры закрытых административно-территориальных образований и населенных пунктов Мурманской области, в которых дислоцирова</w:t>
      </w:r>
      <w:r>
        <w:t>ны воинские формирования, включенных в Программу.</w:t>
      </w:r>
    </w:p>
    <w:p w:rsidR="008560BE" w:rsidRDefault="00BE2D1F">
      <w:pPr>
        <w:pStyle w:val="ConsPlusNormal"/>
        <w:spacing w:before="240"/>
        <w:ind w:firstLine="540"/>
        <w:jc w:val="both"/>
      </w:pPr>
      <w:r>
        <w:t>6. Условиями предоставления Субсидии из областного бюджета бюджету муниципального образования являются:</w:t>
      </w:r>
    </w:p>
    <w:p w:rsidR="008560BE" w:rsidRDefault="00BE2D1F">
      <w:pPr>
        <w:pStyle w:val="ConsPlusNormal"/>
        <w:spacing w:before="240"/>
        <w:ind w:firstLine="540"/>
        <w:jc w:val="both"/>
      </w:pPr>
      <w:bookmarkStart w:id="2" w:name="P18"/>
      <w:bookmarkEnd w:id="2"/>
      <w:r>
        <w:lastRenderedPageBreak/>
        <w:t>1) наличие правового акта муниципального образования, утверждающего перечень мероприятий, соответствую</w:t>
      </w:r>
      <w:r>
        <w:t>щих перечню мероприятий Программы, в целях софинансирования которых предоставляется Субсидия (далее - правовой акт муниципального образования);</w:t>
      </w:r>
    </w:p>
    <w:p w:rsidR="008560BE" w:rsidRDefault="00BE2D1F">
      <w:pPr>
        <w:pStyle w:val="ConsPlusNormal"/>
        <w:spacing w:before="240"/>
        <w:ind w:firstLine="540"/>
        <w:jc w:val="both"/>
      </w:pPr>
      <w:proofErr w:type="gramStart"/>
      <w:r>
        <w:t xml:space="preserve">2) наличие утвержденной проектной документации на объекты капитального строительства, положительного заключения </w:t>
      </w:r>
      <w:r>
        <w:t>государственной экспертизы проектной документации (в случае, когда проведение этой экспертизы в соответствии с законодательством Российской Федерации является обязательным) или наличие обязательства муниципального образования, предусматривающего обеспечени</w:t>
      </w:r>
      <w:r>
        <w:t>е разработки проектной документации, проведение в установленных законодательством Российской Федерации случаях государственной экспертизы проектной документации, за исключением случаев предоставления Субсидии в целях реализации мероприятий, которыми</w:t>
      </w:r>
      <w:proofErr w:type="gramEnd"/>
      <w:r>
        <w:t xml:space="preserve"> предус</w:t>
      </w:r>
      <w:r>
        <w:t>мотрена разработка проектной документации;</w:t>
      </w:r>
    </w:p>
    <w:p w:rsidR="008560BE" w:rsidRDefault="00BE2D1F">
      <w:pPr>
        <w:pStyle w:val="ConsPlusNormal"/>
        <w:spacing w:before="240"/>
        <w:ind w:firstLine="540"/>
        <w:jc w:val="both"/>
      </w:pPr>
      <w:r>
        <w:t>3) заключение соглашения, предусматривающего обязательства муниципального образования по исполнению расходных обязательств, в целях софинансирования которых предоставляется Субсидия (далее - Соглашение), и ответст</w:t>
      </w:r>
      <w:r>
        <w:t>венность за невыполнение предусмотренных указанным соглашением обязательств.</w:t>
      </w:r>
    </w:p>
    <w:p w:rsidR="008560BE" w:rsidRDefault="00BE2D1F">
      <w:pPr>
        <w:pStyle w:val="ConsPlusNormal"/>
        <w:spacing w:before="240"/>
        <w:ind w:firstLine="540"/>
        <w:jc w:val="both"/>
      </w:pPr>
      <w:proofErr w:type="gramStart"/>
      <w:r>
        <w:t>Если за счет средств Субсидии муниципальными заказчиками, муниципальными бюджетными учреждениями, муниципальными унитарными предприятиями осуществляются закупки товаров, работ, ус</w:t>
      </w:r>
      <w:r>
        <w:t xml:space="preserve">луг открытыми конкурентными способами определения поставщиков (подрядчиков, исполнителей) (далее - закупка), обязательным условием предоставления Субсидии является централизация закупок в соответствии с частью 7 статьи 26 Федерального закона от 05.04.2013 </w:t>
      </w:r>
      <w:r>
        <w:t>N 44-ФЗ "О контрактной системе в сфере закупок товаров, работ, услуг для обеспечения государственных и</w:t>
      </w:r>
      <w:proofErr w:type="gramEnd"/>
      <w:r>
        <w:t xml:space="preserve"> муниципальных нужд" (далее - Закон N 44-ФЗ), и определение поставщиков (подрядчиков, исполнителей) осуществляется уполномоченным органом, уполномоченным </w:t>
      </w:r>
      <w:r>
        <w:t>учреждением, полномочия которого определены решением Правительства Мурманской области.</w:t>
      </w:r>
    </w:p>
    <w:p w:rsidR="008560BE" w:rsidRDefault="00BE2D1F">
      <w:pPr>
        <w:pStyle w:val="ConsPlusNormal"/>
        <w:spacing w:before="240"/>
        <w:ind w:firstLine="540"/>
        <w:jc w:val="both"/>
      </w:pPr>
      <w:r>
        <w:t>Если за счет средств Субсидии автономным учреждением, иным юридическим лицом осуществляется закупка в соответствии с частью 4 статьи 15 Закона N 44-ФЗ, обязательными усл</w:t>
      </w:r>
      <w:r>
        <w:t>овиями предоставления Субсидии являются направление в Комитет по конкурентной политике Мурманской области (далее - Комитет) проекта извещения об осуществлении такой закупки и применение типовых форм, утверждаемых Комитетом.</w:t>
      </w:r>
    </w:p>
    <w:p w:rsidR="008560BE" w:rsidRDefault="00BE2D1F">
      <w:pPr>
        <w:pStyle w:val="ConsPlusNormal"/>
        <w:spacing w:before="240"/>
        <w:ind w:firstLine="540"/>
        <w:jc w:val="both"/>
      </w:pPr>
      <w:proofErr w:type="gramStart"/>
      <w:r>
        <w:t>Закупки товаров, работ, услуг за</w:t>
      </w:r>
      <w:r>
        <w:t xml:space="preserve"> счет средств Субсидии в соответствии с Федеральным законом от 18.07.2011 N 223-ФЗ "О закупках товаров, работ, услуг отдельными видами юридических лиц" (далее - Закон N 223-ФЗ) осуществляются заказчиками самостоятельно, за исключением закупок, проводимых к</w:t>
      </w:r>
      <w:r>
        <w:t>онкурентными способами определения поставщиков (подрядчиков, исполнителей) в целях реализации региональных проектов, обеспечивающих достижение целей, показателей и результатов федеральных проектов, включенных в состав национальных</w:t>
      </w:r>
      <w:proofErr w:type="gramEnd"/>
      <w:r>
        <w:t xml:space="preserve"> проектов, которые осущест</w:t>
      </w:r>
      <w:r>
        <w:t>вляются заказчиками в рамках заключенного соглашения с государственным автономным учреждением Мурманской области "</w:t>
      </w:r>
      <w:proofErr w:type="gramStart"/>
      <w:r>
        <w:t>Региональный</w:t>
      </w:r>
      <w:proofErr w:type="gramEnd"/>
      <w:r>
        <w:t xml:space="preserve"> центр организации закупок" о передаче полномочий по организации и проведению на безвозмездной основе закупок, осуществляемых конк</w:t>
      </w:r>
      <w:r>
        <w:t>урентными способами в соответствии с Законом N 223-ФЗ в целях реализации заказчиком за счет средств субсидии региональных проектов, обеспечивающих достижение целей, показателей и результатов федеральных проектов, включенных в состав национальных проектов.</w:t>
      </w:r>
    </w:p>
    <w:p w:rsidR="008560BE" w:rsidRDefault="00BE2D1F">
      <w:pPr>
        <w:pStyle w:val="ConsPlusNormal"/>
        <w:spacing w:before="240"/>
        <w:ind w:firstLine="540"/>
        <w:jc w:val="both"/>
      </w:pPr>
      <w:r>
        <w:t xml:space="preserve">Срок исполнения работ, услуг, поставки товаров в обязательном порядке предварительно согласовывается с </w:t>
      </w:r>
      <w:proofErr w:type="gramStart"/>
      <w:r>
        <w:t>соответствующим</w:t>
      </w:r>
      <w:proofErr w:type="gramEnd"/>
      <w:r>
        <w:t xml:space="preserve"> ГРБС.</w:t>
      </w:r>
    </w:p>
    <w:p w:rsidR="008560BE" w:rsidRDefault="00BE2D1F">
      <w:pPr>
        <w:pStyle w:val="ConsPlusNormal"/>
        <w:spacing w:before="240"/>
        <w:ind w:firstLine="540"/>
        <w:jc w:val="both"/>
      </w:pPr>
      <w:r>
        <w:lastRenderedPageBreak/>
        <w:t>7. Распределение и размер Субсидии муниципальному образованию определяются в соответствии с перечнем мероприятий Программы.</w:t>
      </w:r>
    </w:p>
    <w:p w:rsidR="008560BE" w:rsidRDefault="00BE2D1F">
      <w:pPr>
        <w:pStyle w:val="ConsPlusNormal"/>
        <w:spacing w:before="240"/>
        <w:ind w:firstLine="540"/>
        <w:jc w:val="both"/>
      </w:pPr>
      <w:r>
        <w:t>8. Субс</w:t>
      </w:r>
      <w:r>
        <w:t xml:space="preserve">идия предоставляется за счет средств областного бюджета, источниками финансового обеспечения которых </w:t>
      </w:r>
      <w:proofErr w:type="gramStart"/>
      <w:r>
        <w:t>являются</w:t>
      </w:r>
      <w:proofErr w:type="gramEnd"/>
      <w:r>
        <w:t xml:space="preserve"> в том числе средства федерального бюджета, доведенные соответствующему ГРБС в соответствии с Правилами предоставления и распределения субсидий на </w:t>
      </w:r>
      <w:r>
        <w:t>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Федерации, утвержденными постановлением Правительства Российской Федерации от 30.03.2021 N 484.</w:t>
      </w:r>
    </w:p>
    <w:p w:rsidR="008560BE" w:rsidRDefault="00BE2D1F">
      <w:pPr>
        <w:pStyle w:val="ConsPlusNormal"/>
        <w:spacing w:before="240"/>
        <w:ind w:firstLine="540"/>
        <w:jc w:val="both"/>
      </w:pPr>
      <w:bookmarkStart w:id="3" w:name="P27"/>
      <w:bookmarkEnd w:id="3"/>
      <w:r>
        <w:t>9. Уровень софинансир</w:t>
      </w:r>
      <w:r>
        <w:t>ования расходного обязательства муниципального образования из областного бюджета устанавливается в размере 99,99 % в соответствии с Порядком определения и установления предельного уровня софинансирования из областного бюджета расходного обязательства муниц</w:t>
      </w:r>
      <w:r>
        <w:t>ипального образования, утвержденного постановлением Правительства Мурманской области от 05.09.2011 N 445-ПП.</w:t>
      </w:r>
    </w:p>
    <w:p w:rsidR="008560BE" w:rsidRDefault="00BE2D1F">
      <w:pPr>
        <w:pStyle w:val="ConsPlusNormal"/>
        <w:spacing w:before="240"/>
        <w:ind w:firstLine="540"/>
        <w:jc w:val="both"/>
      </w:pPr>
      <w:proofErr w:type="gramStart"/>
      <w:r>
        <w:t>В случае если объем бюджетных ассигнований в местном бюджете на исполнение расходного обязательства муниципального образования предусмотрен в объем</w:t>
      </w:r>
      <w:r>
        <w:t>е, превышающем размер расходного обязательства муниципального образования, в целях софинансирования которого предоставляется Субсидия, то уровень софинансирования, указываемый в Соглашении, рассчитывается исходя из общего объема бюджетных ассигнований, пре</w:t>
      </w:r>
      <w:r>
        <w:t>дусмотренных в местном бюджете на исполнение расходного обязательства, и суммы Субсидии, предоставляемой из областного бюджета.</w:t>
      </w:r>
      <w:proofErr w:type="gramEnd"/>
    </w:p>
    <w:p w:rsidR="008560BE" w:rsidRDefault="00BE2D1F">
      <w:pPr>
        <w:pStyle w:val="ConsPlusNormal"/>
        <w:spacing w:before="240"/>
        <w:ind w:firstLine="540"/>
        <w:jc w:val="both"/>
      </w:pPr>
      <w:r>
        <w:t>В случае предоставления Субсидии в целях софинансирования расходного обязательства муниципального образования, предусматривающег</w:t>
      </w:r>
      <w:r>
        <w:t>о реализацию более одного мероприятия, в Соглашении возможно установление различных уровней софинансирования из областного бюджета расходного обязательства муниципального образования, не превышающих предельный уровень софинансирования из областного бюджета</w:t>
      </w:r>
      <w:r>
        <w:t xml:space="preserve"> расходного обязательства муниципального образования, установленный в соответствии с </w:t>
      </w:r>
      <w:hyperlink w:anchor="P27" w:tooltip="9. Уровень софинансирования расходного обязательства муниципального образования из областного бюджета устанавливается в размере 99,99 % в соответствии с Порядком определения и установления предельного уровня софинансирования из областного бюджета расходного об">
        <w:r>
          <w:rPr>
            <w:color w:val="0000FF"/>
          </w:rPr>
          <w:t>абзацем первым</w:t>
        </w:r>
      </w:hyperlink>
      <w:r>
        <w:t xml:space="preserve"> настоящего пункта.</w:t>
      </w:r>
    </w:p>
    <w:p w:rsidR="008560BE" w:rsidRDefault="00BE2D1F">
      <w:pPr>
        <w:pStyle w:val="ConsPlusNormal"/>
        <w:spacing w:before="240"/>
        <w:ind w:firstLine="540"/>
        <w:jc w:val="both"/>
      </w:pPr>
      <w:r>
        <w:t xml:space="preserve">10. </w:t>
      </w:r>
      <w:proofErr w:type="gramStart"/>
      <w:r>
        <w:t xml:space="preserve">Субсидия предоставляется муниципальному образованию в пределах лимитов бюджетных обязательств на </w:t>
      </w:r>
      <w:r>
        <w:t xml:space="preserve">цели, указанные в </w:t>
      </w:r>
      <w:hyperlink w:anchor="P13" w:tooltip="2. Субсидия предоставляется в целях софинансирования расходных обязательств муниципального образования, возникающих при реализации региональной программы &quot;План мероприятий по развитию жилищной, энергетической и социальной инфраструктуры закрытых административн">
        <w:r>
          <w:rPr>
            <w:color w:val="0000FF"/>
          </w:rPr>
          <w:t>пункте 2</w:t>
        </w:r>
      </w:hyperlink>
      <w:r>
        <w:t xml:space="preserve"> настоящих Правил, доведенных до соответствующего ГРБС, на основании Соглашения, заключенного между соответствующим ГРБС и органом местного самоуправления муниципального образования в государст</w:t>
      </w:r>
      <w:r>
        <w:t>венной интегрированной информационной системе управления общественными финансами "Электронный бюджет" в соответствии с типовой формой, утвержденной Министерством финансов Российской Федерации.</w:t>
      </w:r>
      <w:proofErr w:type="gramEnd"/>
      <w:r>
        <w:t xml:space="preserve"> Соглашение должно соответствовать требованиям, установленным пр</w:t>
      </w:r>
      <w:r>
        <w:t>авилами предоставления субсидии из федерального бюджета, предусмотренными абзацем первым пункта 3 статьи 132 Бюджетного кодекса Российской Федерации.</w:t>
      </w:r>
    </w:p>
    <w:p w:rsidR="008560BE" w:rsidRDefault="00BE2D1F">
      <w:pPr>
        <w:pStyle w:val="ConsPlusNormal"/>
        <w:spacing w:before="240"/>
        <w:ind w:firstLine="540"/>
        <w:jc w:val="both"/>
      </w:pPr>
      <w:r>
        <w:t xml:space="preserve">В случае выделения дополнительных средств областного бюджета на реализацию мероприятий Программы Субсидия </w:t>
      </w:r>
      <w:r>
        <w:t xml:space="preserve">предоставляется на основании Соглашения, заключенного между </w:t>
      </w:r>
      <w:proofErr w:type="gramStart"/>
      <w:r>
        <w:t>соответствующим</w:t>
      </w:r>
      <w:proofErr w:type="gramEnd"/>
      <w:r>
        <w:t xml:space="preserve"> ГРБС и администрацией соответствующего муниципального образования в программном комплексе "Реестр соглашений" электронной системы "</w:t>
      </w:r>
      <w:proofErr w:type="spellStart"/>
      <w:r>
        <w:t>Web</w:t>
      </w:r>
      <w:proofErr w:type="spellEnd"/>
      <w:r>
        <w:t>-Бюджет" (далее - Программный комплекс) в соот</w:t>
      </w:r>
      <w:r>
        <w:t>ветствии с типовой формой, утверждаемой соответствующим ГРБС финансов Мурманской области. Соглашение должно содержать положения, предусмотренные пунктом 7 Правил формирования, предоставления и распределения субсидий из областного бюджета местным бюджетам М</w:t>
      </w:r>
      <w:r>
        <w:t xml:space="preserve">урманской области, утвержденных постановлением Правительства Мурманской области от 05.09.2011 N 445-ПП (далее - Правила </w:t>
      </w:r>
      <w:r>
        <w:lastRenderedPageBreak/>
        <w:t>445-ПП).</w:t>
      </w:r>
    </w:p>
    <w:p w:rsidR="008560BE" w:rsidRDefault="00BE2D1F">
      <w:pPr>
        <w:pStyle w:val="ConsPlusNormal"/>
        <w:spacing w:before="240"/>
        <w:ind w:firstLine="540"/>
        <w:jc w:val="both"/>
      </w:pPr>
      <w:r>
        <w:t>Соглашение о предоставлении Субсидии заключается на срок, который не может быть менее срока, на который в установленном порядке</w:t>
      </w:r>
      <w:r>
        <w:t xml:space="preserve"> утверждено распределение субсидий между муниципальными образованиями.</w:t>
      </w:r>
    </w:p>
    <w:p w:rsidR="008560BE" w:rsidRDefault="00BE2D1F">
      <w:pPr>
        <w:pStyle w:val="ConsPlusNormal"/>
        <w:spacing w:before="240"/>
        <w:ind w:firstLine="540"/>
        <w:jc w:val="both"/>
      </w:pPr>
      <w:r>
        <w:t>В случае внесения изменений в сводную бюджетную роспись, предусматривающих уточнение в соответствующем финансовом году объемов бюджетных ассигнований на предоставление Субсидии, в Согла</w:t>
      </w:r>
      <w:r>
        <w:t>шение вносятся соответствующие изменения.</w:t>
      </w:r>
    </w:p>
    <w:p w:rsidR="008560BE" w:rsidRDefault="00BE2D1F">
      <w:pPr>
        <w:pStyle w:val="ConsPlusNormal"/>
        <w:spacing w:before="240"/>
        <w:ind w:firstLine="540"/>
        <w:jc w:val="both"/>
      </w:pPr>
      <w:r>
        <w:t xml:space="preserve">11. При заключении Соглашения уполномоченным органом местного самоуправления муниципального образования в </w:t>
      </w:r>
      <w:proofErr w:type="gramStart"/>
      <w:r>
        <w:t>соответствующий</w:t>
      </w:r>
      <w:proofErr w:type="gramEnd"/>
      <w:r>
        <w:t xml:space="preserve"> ГРБС предоставляются документы, подтверждающие соблюдение условий предоставления Субсидии, п</w:t>
      </w:r>
      <w:r>
        <w:t xml:space="preserve">редусмотренных </w:t>
      </w:r>
      <w:hyperlink w:anchor="P18" w:tooltip="1) наличие правового акта муниципального образования, утверждающего перечень мероприятий, соответствующих перечню мероприятий Программы, в целях софинансирования которых предоставляется Субсидия (далее - правовой акт муниципального образования);">
        <w:r>
          <w:rPr>
            <w:color w:val="0000FF"/>
          </w:rPr>
          <w:t>подпунктом 1 пункта 6</w:t>
        </w:r>
      </w:hyperlink>
      <w:r>
        <w:t xml:space="preserve"> настоящих Правил.</w:t>
      </w:r>
    </w:p>
    <w:p w:rsidR="008560BE" w:rsidRDefault="00BE2D1F">
      <w:pPr>
        <w:pStyle w:val="ConsPlusNormal"/>
        <w:spacing w:before="240"/>
        <w:ind w:firstLine="540"/>
        <w:jc w:val="both"/>
      </w:pPr>
      <w:r>
        <w:t>В случае отсутствия правового акта муниципального образования, утверждающего перечень мероприятий, в целях софинансирования которых предоставляется Субсидия, уполномоченный орган м</w:t>
      </w:r>
      <w:r>
        <w:t xml:space="preserve">естного самоуправления муниципального образования предоставляет </w:t>
      </w:r>
      <w:proofErr w:type="gramStart"/>
      <w:r>
        <w:t>соответствующему</w:t>
      </w:r>
      <w:proofErr w:type="gramEnd"/>
      <w:r>
        <w:t xml:space="preserve"> ГРБС гарантийное письмо об утверждении указанного правового акта муниципального образования не позднее 30 рабочих дней со дня заключения Соглашения.</w:t>
      </w:r>
    </w:p>
    <w:p w:rsidR="008560BE" w:rsidRDefault="00BE2D1F">
      <w:pPr>
        <w:pStyle w:val="ConsPlusNormal"/>
        <w:spacing w:before="240"/>
        <w:ind w:firstLine="540"/>
        <w:jc w:val="both"/>
      </w:pPr>
      <w:r>
        <w:t>12. Оценка результативност</w:t>
      </w:r>
      <w:r>
        <w:t xml:space="preserve">и использования субсидии осуществляется соответствующим ГРБС по итогам финансового года на основании отчета о достижении значений результатов использования субсидии путем </w:t>
      </w:r>
      <w:proofErr w:type="gramStart"/>
      <w:r>
        <w:t>сравнения</w:t>
      </w:r>
      <w:proofErr w:type="gramEnd"/>
      <w:r>
        <w:t xml:space="preserve"> фактически достигнутых муниципальным образованием значений результатов испо</w:t>
      </w:r>
      <w:r>
        <w:t>льзования субсидии и плановых значений, установленных Соглашением.</w:t>
      </w:r>
    </w:p>
    <w:p w:rsidR="008560BE" w:rsidRDefault="00BE2D1F">
      <w:pPr>
        <w:pStyle w:val="ConsPlusNormal"/>
        <w:spacing w:before="240"/>
        <w:ind w:firstLine="540"/>
        <w:jc w:val="both"/>
      </w:pPr>
      <w:r>
        <w:t>13. Результатами использования субсидии являются:</w:t>
      </w:r>
    </w:p>
    <w:p w:rsidR="008560BE" w:rsidRDefault="00BE2D1F">
      <w:pPr>
        <w:pStyle w:val="ConsPlusNormal"/>
        <w:spacing w:before="240"/>
        <w:ind w:firstLine="540"/>
        <w:jc w:val="both"/>
      </w:pPr>
      <w:r>
        <w:t>- количество построенных (реконструированных) и введенных в эксплуатацию объектов капитального строительства;</w:t>
      </w:r>
    </w:p>
    <w:p w:rsidR="008560BE" w:rsidRDefault="00BE2D1F">
      <w:pPr>
        <w:pStyle w:val="ConsPlusNormal"/>
        <w:spacing w:before="240"/>
        <w:ind w:firstLine="540"/>
        <w:jc w:val="both"/>
      </w:pPr>
      <w:r>
        <w:t xml:space="preserve">- количество реализованных </w:t>
      </w:r>
      <w:proofErr w:type="gramStart"/>
      <w:r>
        <w:t>ме</w:t>
      </w:r>
      <w:r>
        <w:t>роприятий планов социального развития центров экономического роста Мурманской области</w:t>
      </w:r>
      <w:proofErr w:type="gramEnd"/>
      <w:r>
        <w:t>.</w:t>
      </w:r>
    </w:p>
    <w:p w:rsidR="008560BE" w:rsidRDefault="00BE2D1F">
      <w:pPr>
        <w:pStyle w:val="ConsPlusNormal"/>
        <w:spacing w:before="240"/>
        <w:ind w:firstLine="540"/>
        <w:jc w:val="both"/>
      </w:pPr>
      <w:r>
        <w:t xml:space="preserve">14. Орган местного самоуправления муниципального образования обеспечивает представление </w:t>
      </w:r>
      <w:proofErr w:type="gramStart"/>
      <w:r>
        <w:t>соответствующему</w:t>
      </w:r>
      <w:proofErr w:type="gramEnd"/>
      <w:r>
        <w:t xml:space="preserve"> ГРБС отчетов в форме электронного документа в государственной ин</w:t>
      </w:r>
      <w:r>
        <w:t>тегрированной системе управления общественными финансами "Электронный бюджет":</w:t>
      </w:r>
    </w:p>
    <w:p w:rsidR="008560BE" w:rsidRDefault="00BE2D1F">
      <w:pPr>
        <w:pStyle w:val="ConsPlusNormal"/>
        <w:spacing w:before="240"/>
        <w:ind w:firstLine="540"/>
        <w:jc w:val="both"/>
      </w:pPr>
      <w:r>
        <w:t>а) отчет об осуществлении расходов местного бюджета, в целях софинансирования которых представлена Субсидия, не позднее 3-го числа месяца, следующего за отчетным кварталом;</w:t>
      </w:r>
    </w:p>
    <w:p w:rsidR="008560BE" w:rsidRDefault="00BE2D1F">
      <w:pPr>
        <w:pStyle w:val="ConsPlusNormal"/>
        <w:spacing w:before="240"/>
        <w:ind w:firstLine="540"/>
        <w:jc w:val="both"/>
      </w:pPr>
      <w:r>
        <w:t>б) отчет о достижении значений показателей результативности использования Субсидии (ежемесячные отчеты - не позднее 3 рабочих дней месяца, следующего за отчетным периодом; ежегодные отчеты - не позднее 5 рабочих дней месяца, следующего за отчетным периодом</w:t>
      </w:r>
      <w:r>
        <w:t>; ежегодные уточненные отчеты - не позднее 5 февраля, следующего за отчетным годом).</w:t>
      </w:r>
    </w:p>
    <w:p w:rsidR="008560BE" w:rsidRDefault="00BE2D1F">
      <w:pPr>
        <w:pStyle w:val="ConsPlusNormal"/>
        <w:spacing w:before="240"/>
        <w:ind w:firstLine="540"/>
        <w:jc w:val="both"/>
      </w:pPr>
      <w:r>
        <w:t xml:space="preserve">В случае заключения Соглашения в Программном комплексе уполномоченный орган муниципального образования обеспечивает представление </w:t>
      </w:r>
      <w:proofErr w:type="gramStart"/>
      <w:r>
        <w:t>соответствующему</w:t>
      </w:r>
      <w:proofErr w:type="gramEnd"/>
      <w:r>
        <w:t xml:space="preserve"> ГРБС посредством Програм</w:t>
      </w:r>
      <w:r>
        <w:t>много комплекса отчетов по формам, предусмотренным в Соглашении:</w:t>
      </w:r>
    </w:p>
    <w:p w:rsidR="008560BE" w:rsidRDefault="00BE2D1F">
      <w:pPr>
        <w:pStyle w:val="ConsPlusNormal"/>
        <w:spacing w:before="240"/>
        <w:ind w:firstLine="540"/>
        <w:jc w:val="both"/>
      </w:pPr>
      <w:r>
        <w:lastRenderedPageBreak/>
        <w:t>- отчет об осуществлении расходов местного бюджета, в целях софинансирования которых представлена Субсидия, не позднее 3-го числа месяца, следующего за кварталом, в котором была получена Субс</w:t>
      </w:r>
      <w:r>
        <w:t>идия;</w:t>
      </w:r>
    </w:p>
    <w:p w:rsidR="008560BE" w:rsidRDefault="00BE2D1F">
      <w:pPr>
        <w:pStyle w:val="ConsPlusNormal"/>
        <w:spacing w:before="240"/>
        <w:ind w:firstLine="540"/>
        <w:jc w:val="both"/>
      </w:pPr>
      <w:r>
        <w:t>- отчет о достижении значений показателей результативности использования Субсидии (ежемесячные отчеты - не позднее 3 рабочих дней месяца, следующего за отчетным периодом; ежегодные отчеты - не позднее 5 рабочих дней месяца, следующего за отчетным пер</w:t>
      </w:r>
      <w:r>
        <w:t>иодом (посредством электронного документа "Справка")).</w:t>
      </w:r>
    </w:p>
    <w:p w:rsidR="008560BE" w:rsidRDefault="00BE2D1F">
      <w:pPr>
        <w:pStyle w:val="ConsPlusNormal"/>
        <w:spacing w:before="240"/>
        <w:ind w:firstLine="540"/>
        <w:jc w:val="both"/>
      </w:pPr>
      <w:proofErr w:type="gramStart"/>
      <w:r>
        <w:t>Соответствующее</w:t>
      </w:r>
      <w:proofErr w:type="gramEnd"/>
      <w:r>
        <w:t xml:space="preserve"> ГРБС вправе устанавливать в Соглашении дополнительные формы отчетности и сроки их предоставления муниципальным образованием.</w:t>
      </w:r>
    </w:p>
    <w:p w:rsidR="008560BE" w:rsidRDefault="00BE2D1F">
      <w:pPr>
        <w:pStyle w:val="ConsPlusNormal"/>
        <w:spacing w:before="240"/>
        <w:ind w:firstLine="540"/>
        <w:jc w:val="both"/>
      </w:pPr>
      <w:r>
        <w:t>15. Субсидия перечисляется на единые счета местных бюджетов,</w:t>
      </w:r>
      <w:r>
        <w:t xml:space="preserve"> открытые финансовым органам муниципальных образований в территориальных органах Федерального казначейства для осуществления операций по исполнению местного бюджета, на лицевой счет соответствующего администратора доходов, уполномоченного на использование </w:t>
      </w:r>
      <w:r>
        <w:t>Субсидии.</w:t>
      </w:r>
    </w:p>
    <w:p w:rsidR="008560BE" w:rsidRDefault="00BE2D1F">
      <w:pPr>
        <w:pStyle w:val="ConsPlusNormal"/>
        <w:spacing w:before="240"/>
        <w:ind w:firstLine="540"/>
        <w:jc w:val="both"/>
      </w:pPr>
      <w:r>
        <w:t>Перечисление Субсидии в бюджет муниципального образования осуществляется на основании заявки на финансирование органа местного самоуправления муниципального образования по форме, установленной Министерством.</w:t>
      </w:r>
    </w:p>
    <w:p w:rsidR="008560BE" w:rsidRDefault="00BE2D1F">
      <w:pPr>
        <w:pStyle w:val="ConsPlusNormal"/>
        <w:spacing w:before="240"/>
        <w:ind w:firstLine="540"/>
        <w:jc w:val="both"/>
      </w:pPr>
      <w:r>
        <w:t>16. Не использованные на 1 января теку</w:t>
      </w:r>
      <w:r>
        <w:t>щего финансового года средства Субсидии подлежат возврату в доход областного бюджета.</w:t>
      </w:r>
    </w:p>
    <w:p w:rsidR="008560BE" w:rsidRDefault="00BE2D1F">
      <w:pPr>
        <w:pStyle w:val="ConsPlusNormal"/>
        <w:spacing w:before="240"/>
        <w:ind w:firstLine="540"/>
        <w:jc w:val="both"/>
      </w:pPr>
      <w:proofErr w:type="gramStart"/>
      <w:r>
        <w:t>Согласно решению соответствующего ГРБС о наличии потребности в средствах Субсидии, не использованных в отчетном финансовом году, согласованному с Министерством финансов М</w:t>
      </w:r>
      <w:r>
        <w:t>урманской области, средства в объеме, не превышающем остатка Субсидии, могут быть возвращены в текущем финансовом году в доход бюджета, которому они были ранее предоставлены, для финансового обеспечения расходов бюджета, соответствующих целям предоставлени</w:t>
      </w:r>
      <w:r>
        <w:t>я указанной Субсидии.</w:t>
      </w:r>
      <w:proofErr w:type="gramEnd"/>
    </w:p>
    <w:p w:rsidR="008560BE" w:rsidRDefault="00BE2D1F">
      <w:pPr>
        <w:pStyle w:val="ConsPlusNormal"/>
        <w:spacing w:before="240"/>
        <w:ind w:firstLine="540"/>
        <w:jc w:val="both"/>
      </w:pPr>
      <w:r>
        <w:t>В случае если неиспользованный остаток средств Субсидии не перечислен в доход областного бюджета, указанные средства подлежат взысканию в доход областного бюджета в порядке, устанавливаемом Министерством финансов Мурманской области.</w:t>
      </w:r>
    </w:p>
    <w:p w:rsidR="008560BE" w:rsidRDefault="00BE2D1F">
      <w:pPr>
        <w:pStyle w:val="ConsPlusNormal"/>
        <w:spacing w:before="240"/>
        <w:ind w:firstLine="540"/>
        <w:jc w:val="both"/>
      </w:pPr>
      <w:proofErr w:type="gramStart"/>
      <w:r>
        <w:t>Потребность в неиспользованных остатках средств Субсидии, перечисление которой осуществлялось в отчетном финансовом году в пределах суммы, необходимой для оплаты денежных обязательств под фактическую потребность, определяется в текущем финансовом году в со</w:t>
      </w:r>
      <w:r>
        <w:t>ответствии с решением соответствующего ГРБС.</w:t>
      </w:r>
      <w:proofErr w:type="gramEnd"/>
    </w:p>
    <w:p w:rsidR="008560BE" w:rsidRDefault="00BE2D1F">
      <w:pPr>
        <w:pStyle w:val="ConsPlusNormal"/>
        <w:spacing w:before="240"/>
        <w:ind w:firstLine="540"/>
        <w:jc w:val="both"/>
      </w:pPr>
      <w:proofErr w:type="gramStart"/>
      <w:r>
        <w:t xml:space="preserve">Внесение в установленном порядке изменений в сводную бюджетную роспись областного бюджета и лимиты бюджетных обязательств, предусматривающих увеличение бюджетных средств на перечисление Субсидии под фактическую </w:t>
      </w:r>
      <w:r>
        <w:t>потребность, в объеме, не превышающем суммы остатка неиспользованных бюджетных ассигнований на указанные цели на начало текущего финансового года, осуществляется Министерством финансов Мурманской области на основании обращения, представленного соответствую</w:t>
      </w:r>
      <w:r>
        <w:t>щим ГРБС в Министерство финансов Мурманской области.</w:t>
      </w:r>
      <w:proofErr w:type="gramEnd"/>
    </w:p>
    <w:p w:rsidR="008560BE" w:rsidRDefault="00BE2D1F">
      <w:pPr>
        <w:pStyle w:val="ConsPlusNormal"/>
        <w:spacing w:before="240"/>
        <w:ind w:firstLine="540"/>
        <w:jc w:val="both"/>
      </w:pPr>
      <w:bookmarkStart w:id="4" w:name="P54"/>
      <w:bookmarkEnd w:id="4"/>
      <w:r>
        <w:t>17. В случае если в отчетном финансовом году муниципальным образованием допущены нарушения обязательств, предусмотренных соглашением, объем средств, подлежащий возврату в областной бюджет в срок до 1 июн</w:t>
      </w:r>
      <w:r>
        <w:t xml:space="preserve">я года, следующего за годом предоставления Субсидии, </w:t>
      </w:r>
      <w:r>
        <w:lastRenderedPageBreak/>
        <w:t>определяется в соответствии с пунктами 12, 13 и 16 Правил N 445-ПП.</w:t>
      </w:r>
    </w:p>
    <w:p w:rsidR="008560BE" w:rsidRDefault="00BE2D1F">
      <w:pPr>
        <w:pStyle w:val="ConsPlusNormal"/>
        <w:spacing w:before="240"/>
        <w:ind w:firstLine="540"/>
        <w:jc w:val="both"/>
      </w:pPr>
      <w:r>
        <w:t xml:space="preserve">18. Основанием для освобождения муниципального образования от применения мер ответственности, предусмотренных </w:t>
      </w:r>
      <w:hyperlink w:anchor="P54" w:tooltip="17. В случае если в отчетном финансовом году муниципальным образованием допущены нарушения обязательств, предусмотренных соглашением, объем средств, подлежащий возврату в областной бюджет в срок до 1 июня года, следующего за годом предоставления Субсидии, опре">
        <w:r>
          <w:rPr>
            <w:color w:val="0000FF"/>
          </w:rPr>
          <w:t>пунктом 17</w:t>
        </w:r>
      </w:hyperlink>
      <w:r>
        <w:t xml:space="preserve"> настоящих Правил, является документально подтвержденное наступление обстоятельств непреодолимой силы, препятствующих исполнению соответствующих обязательств, установленных пунктом 14 Правил N 445-ПП.</w:t>
      </w:r>
    </w:p>
    <w:p w:rsidR="008560BE" w:rsidRDefault="00BE2D1F">
      <w:pPr>
        <w:pStyle w:val="ConsPlusNormal"/>
        <w:spacing w:before="240"/>
        <w:ind w:firstLine="540"/>
        <w:jc w:val="both"/>
      </w:pPr>
      <w:proofErr w:type="gramStart"/>
      <w:r>
        <w:t xml:space="preserve">В случае отсутствия оснований для </w:t>
      </w:r>
      <w:r>
        <w:t xml:space="preserve">освобождения муниципального образования от применения мер ответственности, предусмотренных </w:t>
      </w:r>
      <w:hyperlink w:anchor="P54" w:tooltip="17. В случае если в отчетном финансовом году муниципальным образованием допущены нарушения обязательств, предусмотренных соглашением, объем средств, подлежащий возврату в областной бюджет в срок до 1 июня года, следующего за годом предоставления Субсидии, опре">
        <w:r>
          <w:rPr>
            <w:color w:val="0000FF"/>
          </w:rPr>
          <w:t>пунктом 17</w:t>
        </w:r>
      </w:hyperlink>
      <w:r>
        <w:t xml:space="preserve"> настоящих Правил, соответствующий ГРБС не позднее 30-го рабочего дня после первой даты представления отчетности о дост</w:t>
      </w:r>
      <w:r>
        <w:t>ижении значений показателей результативности использования Субсидии в соответствии с Соглашением в году, следующем за годом предоставления Субсидии, направляет главе администрации муниципального образования требование по возврату из местного бюджета в обла</w:t>
      </w:r>
      <w:r>
        <w:t>стной</w:t>
      </w:r>
      <w:proofErr w:type="gramEnd"/>
      <w:r>
        <w:t xml:space="preserve"> бюджет объема средств, рассчитанного в соответствии с </w:t>
      </w:r>
      <w:hyperlink w:anchor="P54" w:tooltip="17. В случае если в отчетном финансовом году муниципальным образованием допущены нарушения обязательств, предусмотренных соглашением, объем средств, подлежащий возврату в областной бюджет в срок до 1 июня года, следующего за годом предоставления Субсидии, опре">
        <w:r>
          <w:rPr>
            <w:color w:val="0000FF"/>
          </w:rPr>
          <w:t>пунктом 17</w:t>
        </w:r>
      </w:hyperlink>
      <w:r>
        <w:t xml:space="preserve"> настоящих Правил, с указанием сумм, подлежащих возврату, средств и сроков их возврата.</w:t>
      </w:r>
    </w:p>
    <w:p w:rsidR="008560BE" w:rsidRDefault="00BE2D1F">
      <w:pPr>
        <w:pStyle w:val="ConsPlusNormal"/>
        <w:spacing w:before="240"/>
        <w:ind w:firstLine="540"/>
        <w:jc w:val="both"/>
      </w:pPr>
      <w:r>
        <w:t>19. Субсидия носит целевой характер и не может быть использова</w:t>
      </w:r>
      <w:r>
        <w:t>на на другие цели.</w:t>
      </w:r>
    </w:p>
    <w:p w:rsidR="008560BE" w:rsidRDefault="00BE2D1F">
      <w:pPr>
        <w:pStyle w:val="ConsPlusNormal"/>
        <w:spacing w:before="240"/>
        <w:ind w:firstLine="540"/>
        <w:jc w:val="both"/>
      </w:pPr>
      <w:r>
        <w:t>20. Орган местного самоуправления муниципального образования несет ответственность за нецелевое и неэффективное использование Субсидии, непредставление или представление с нарушением сроков отчетности, предусмотренной настоящими Правилам</w:t>
      </w:r>
      <w:r>
        <w:t>и, а также представление недостоверной отчетности и документов.</w:t>
      </w:r>
    </w:p>
    <w:p w:rsidR="008560BE" w:rsidRDefault="00BE2D1F">
      <w:pPr>
        <w:pStyle w:val="ConsPlusNormal"/>
        <w:spacing w:before="240"/>
        <w:ind w:firstLine="540"/>
        <w:jc w:val="both"/>
      </w:pPr>
      <w:r>
        <w:t>В случае нецелевого использования Субсидии применяются бюджетные меры принуждения, предусмотренные бюджетным законодательством Российской Федерации.</w:t>
      </w:r>
    </w:p>
    <w:p w:rsidR="008560BE" w:rsidRDefault="00BE2D1F">
      <w:pPr>
        <w:pStyle w:val="ConsPlusNormal"/>
        <w:spacing w:before="240"/>
        <w:ind w:firstLine="540"/>
        <w:jc w:val="both"/>
      </w:pPr>
      <w:r>
        <w:t xml:space="preserve">21. </w:t>
      </w:r>
      <w:proofErr w:type="gramStart"/>
      <w:r>
        <w:t>Контроль за</w:t>
      </w:r>
      <w:proofErr w:type="gramEnd"/>
      <w:r>
        <w:t xml:space="preserve"> соблюдением муниципальным о</w:t>
      </w:r>
      <w:r>
        <w:t>бразованием условий, целей и порядка предоставления Субсидии осуществляется соответствующим ГРБС и органами государственного финансового контроля Мурманской области.</w:t>
      </w:r>
    </w:p>
    <w:p w:rsidR="008560BE" w:rsidRDefault="008560BE">
      <w:pPr>
        <w:pStyle w:val="ConsPlusNormal"/>
        <w:jc w:val="both"/>
      </w:pPr>
    </w:p>
    <w:p w:rsidR="008560BE" w:rsidRDefault="008560BE">
      <w:pPr>
        <w:pStyle w:val="ConsPlusNormal"/>
        <w:jc w:val="both"/>
      </w:pPr>
    </w:p>
    <w:p w:rsidR="008560BE" w:rsidRDefault="008560BE">
      <w:pPr>
        <w:pStyle w:val="ConsPlusNormal"/>
        <w:jc w:val="both"/>
      </w:pPr>
    </w:p>
    <w:p w:rsidR="008560BE" w:rsidRDefault="008560BE">
      <w:pPr>
        <w:pStyle w:val="ConsPlusNormal"/>
        <w:jc w:val="both"/>
      </w:pPr>
    </w:p>
    <w:p w:rsidR="008560BE" w:rsidRDefault="008560BE">
      <w:pPr>
        <w:pStyle w:val="ConsPlusNormal"/>
        <w:jc w:val="both"/>
      </w:pPr>
    </w:p>
    <w:p w:rsidR="008560BE" w:rsidRDefault="00BE2D1F">
      <w:pPr>
        <w:pStyle w:val="ConsPlusNormal"/>
      </w:pPr>
      <w:r>
        <w:rPr>
          <w:i/>
        </w:rPr>
        <w:br/>
        <w:t>Постановление Правительства Мурманской области от 13.11.2020 N 795-ПП (ред. от 01.09</w:t>
      </w:r>
      <w:r>
        <w:rPr>
          <w:i/>
        </w:rPr>
        <w:t>.2025) "О государственной программе Мурманской области "Комфортное жилье и городская среда" {</w:t>
      </w:r>
      <w:proofErr w:type="spellStart"/>
      <w:r>
        <w:rPr>
          <w:i/>
        </w:rPr>
        <w:t>КонсультантПлюс</w:t>
      </w:r>
      <w:proofErr w:type="spellEnd"/>
      <w:r>
        <w:rPr>
          <w:i/>
        </w:rPr>
        <w:t>}</w:t>
      </w:r>
      <w:r>
        <w:br/>
      </w:r>
    </w:p>
    <w:sectPr w:rsidR="008560BE">
      <w:pgSz w:w="11906" w:h="16838"/>
      <w:pgMar w:top="1440" w:right="566" w:bottom="1440" w:left="1133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0BE"/>
    <w:rsid w:val="008560BE"/>
    <w:rsid w:val="00BE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2917</Words>
  <Characters>16630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Мурманской области от 13.11.2020 N 795-ПП
(ред. от 01.09.2025)
"О государственной программе Мурманской области "Комфортное жилье и городская среда"</vt:lpstr>
    </vt:vector>
  </TitlesOfParts>
  <Company>КонсультантПлюс Версия 4024.00.50</Company>
  <LinksUpToDate>false</LinksUpToDate>
  <CharactersWithSpaces>19508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Мурманской области от 13.11.2020 N 795-ПП
(ред. от 01.09.2025)
"О государственной программе Мурманской области "Комфортное жилье и городская среда"</dc:title>
  <dc:creator>Поддубная А.В.</dc:creator>
  <cp:lastModifiedBy>Поддубная А.В.</cp:lastModifiedBy>
  <cp:revision>2</cp:revision>
  <dcterms:created xsi:type="dcterms:W3CDTF">2025-10-06T08:56:00Z</dcterms:created>
  <dcterms:modified xsi:type="dcterms:W3CDTF">2025-10-06T08:56:00Z</dcterms:modified>
</cp:coreProperties>
</file>